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4E2" w:rsidRPr="006904E2" w:rsidRDefault="006904E2" w:rsidP="006904E2">
      <w:pPr>
        <w:spacing w:before="136" w:after="136"/>
        <w:outlineLvl w:val="3"/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Содержание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b/>
          <w:bCs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Предисловие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b/>
          <w:bCs/>
          <w:color w:val="333333"/>
          <w:sz w:val="24"/>
          <w:szCs w:val="24"/>
          <w:lang w:eastAsia="ru-RU"/>
        </w:rPr>
      </w:pP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b/>
          <w:bCs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i/>
          <w:iCs/>
          <w:color w:val="333333"/>
          <w:sz w:val="24"/>
          <w:szCs w:val="24"/>
          <w:lang w:eastAsia="ru-RU"/>
        </w:rPr>
        <w:t>ЧАСТЬ I. ГАМИЛЬТОНОВЫ СИСТЕМЫ ЛИНЕЙНЫХ ДИФФЕРЕНЦИАЛЬНЫХ УРАВНЕНИЙ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b/>
          <w:bCs/>
          <w:color w:val="333333"/>
          <w:sz w:val="24"/>
          <w:szCs w:val="24"/>
          <w:lang w:eastAsia="ru-RU"/>
        </w:rPr>
      </w:pP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 xml:space="preserve">ГЛАВА 1. Линейные системы </w:t>
      </w:r>
      <w:proofErr w:type="spellStart"/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c</w:t>
      </w:r>
      <w:proofErr w:type="spellEnd"/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 постоянными коэффициентами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1. Устойчивость линейных гамильтоновых систем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c</w:t>
      </w:r>
      <w:proofErr w:type="spellEnd"/>
      <w:r w:rsidRPr="006904E2">
        <w:rPr>
          <w:rFonts w:eastAsia="Times New Roman"/>
          <w:color w:val="333333"/>
          <w:sz w:val="24"/>
          <w:szCs w:val="24"/>
          <w:lang w:eastAsia="ru-RU"/>
        </w:rPr>
        <w:t> постоянными коэффициентами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2. Нормальная форма линейной автономной гамильтоновой системы в случае простых чисто мнимых корней характеристического уравнения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3. Нормализация системы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c</w:t>
      </w:r>
      <w:proofErr w:type="spellEnd"/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 двумя степенями свободы в случае двух чисто мнимых и двух нулевых корней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c</w:t>
      </w:r>
      <w:proofErr w:type="spellEnd"/>
      <w:r w:rsidRPr="006904E2">
        <w:rPr>
          <w:rFonts w:eastAsia="Times New Roman"/>
          <w:color w:val="333333"/>
          <w:sz w:val="24"/>
          <w:szCs w:val="24"/>
          <w:lang w:eastAsia="ru-RU"/>
        </w:rPr>
        <w:t> непростыми элементарными делителями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4. О нормализации системы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c</w:t>
      </w:r>
      <w:proofErr w:type="spellEnd"/>
      <w:r w:rsidRPr="006904E2">
        <w:rPr>
          <w:rFonts w:eastAsia="Times New Roman"/>
          <w:color w:val="333333"/>
          <w:sz w:val="24"/>
          <w:szCs w:val="24"/>
          <w:lang w:eastAsia="ru-RU"/>
        </w:rPr>
        <w:t> двумя степенями свободы в случае кратных чисто мнимых корней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 xml:space="preserve">ГЛАВА 2. Линейные системы </w:t>
      </w:r>
      <w:proofErr w:type="spellStart"/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c</w:t>
      </w:r>
      <w:proofErr w:type="spellEnd"/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 периодическими коэффициентами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1. Общие сведения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2. Устойчивость линейных гамильтоновых систем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c</w:t>
      </w:r>
      <w:proofErr w:type="spellEnd"/>
      <w:r w:rsidRPr="006904E2">
        <w:rPr>
          <w:rFonts w:eastAsia="Times New Roman"/>
          <w:color w:val="333333"/>
          <w:sz w:val="24"/>
          <w:szCs w:val="24"/>
          <w:lang w:eastAsia="ru-RU"/>
        </w:rPr>
        <w:t> периодическими коэффициентами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3. Нормализация гамильтоновой системы линейных уравнений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c</w:t>
      </w:r>
      <w:proofErr w:type="spellEnd"/>
      <w:r w:rsidRPr="006904E2">
        <w:rPr>
          <w:rFonts w:eastAsia="Times New Roman"/>
          <w:color w:val="333333"/>
          <w:sz w:val="24"/>
          <w:szCs w:val="24"/>
          <w:lang w:eastAsia="ru-RU"/>
        </w:rPr>
        <w:t> периодическими коэффициентами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4. Система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c</w:t>
      </w:r>
      <w:proofErr w:type="spellEnd"/>
      <w:r w:rsidRPr="006904E2">
        <w:rPr>
          <w:rFonts w:eastAsia="Times New Roman"/>
          <w:color w:val="333333"/>
          <w:sz w:val="24"/>
          <w:szCs w:val="24"/>
          <w:lang w:eastAsia="ru-RU"/>
        </w:rPr>
        <w:t> одной степенью свободы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5. О характеристическом уравнении системы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c</w:t>
      </w:r>
      <w:proofErr w:type="spellEnd"/>
      <w:r w:rsidRPr="006904E2">
        <w:rPr>
          <w:rFonts w:eastAsia="Times New Roman"/>
          <w:color w:val="333333"/>
          <w:sz w:val="24"/>
          <w:szCs w:val="24"/>
          <w:lang w:eastAsia="ru-RU"/>
        </w:rPr>
        <w:t> двумя степенями свободы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ГЛАВА 3. Задача о параметрическом резонансе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1. Линейные гамильтоновы системы, содержащие малый параметр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2. Параметрический резонанс в системе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c</w:t>
      </w:r>
      <w:proofErr w:type="spellEnd"/>
      <w:r w:rsidRPr="006904E2">
        <w:rPr>
          <w:rFonts w:eastAsia="Times New Roman"/>
          <w:color w:val="333333"/>
          <w:sz w:val="24"/>
          <w:szCs w:val="24"/>
          <w:lang w:eastAsia="ru-RU"/>
        </w:rPr>
        <w:t> одной степенью свободы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3. О комбинационном резонансе в системе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c</w:t>
      </w:r>
      <w:proofErr w:type="spellEnd"/>
      <w:r w:rsidRPr="006904E2">
        <w:rPr>
          <w:rFonts w:eastAsia="Times New Roman"/>
          <w:color w:val="333333"/>
          <w:sz w:val="24"/>
          <w:szCs w:val="24"/>
          <w:lang w:eastAsia="ru-RU"/>
        </w:rPr>
        <w:t> двумя степенями свободы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ГЛАВА 4. Конструктивные алгоритмы анализа линейных систем, содержащих малый параметр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1. О методе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Депри-Хори</w:t>
      </w:r>
      <w:proofErr w:type="spellEnd"/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 в теории возмущений гамильтоновых систем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2. Нерезонансный случай. Нахождение характеристических показателей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3. Резонансные случаи. Построение границ областей устойчивости и неустойчивости методом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Депри-Хори</w:t>
      </w:r>
      <w:proofErr w:type="spellEnd"/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4. Кратный резонанс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 xml:space="preserve">ГЛАВА 5. Уравнение </w:t>
      </w:r>
      <w:proofErr w:type="spellStart"/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Матье</w:t>
      </w:r>
      <w:proofErr w:type="spellEnd"/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1. Области устойчивости и неустойчивости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2. Нормализация гамильтониана уравнения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Матье</w:t>
      </w:r>
      <w:proofErr w:type="spellEnd"/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b/>
          <w:bCs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i/>
          <w:iCs/>
          <w:color w:val="333333"/>
          <w:sz w:val="24"/>
          <w:szCs w:val="24"/>
          <w:lang w:eastAsia="ru-RU"/>
        </w:rPr>
        <w:t>ЧАСТЬ II. НЕКОТОРЫЕ ЗАДАЧИ ОБ УСТОЙЧИВОСТИ ДВИЖЕНИЯ СПУТНИКА ОТНОСИТЕЛЬНО ЦЕНТРА МАСС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b/>
          <w:bCs/>
          <w:color w:val="333333"/>
          <w:sz w:val="24"/>
          <w:szCs w:val="24"/>
          <w:lang w:eastAsia="ru-RU"/>
        </w:rPr>
      </w:pP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 xml:space="preserve">ГЛАВА 6. Спутник </w:t>
      </w:r>
      <w:proofErr w:type="spellStart"/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c</w:t>
      </w:r>
      <w:proofErr w:type="spellEnd"/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 трехосным эллипсоидом инерции: относительное равновесие, колебания на эллиптической орбите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1. Системы координат. Функция Гамильтона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2. Равновесие на круговой орбите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3.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Эксцентриситетные</w:t>
      </w:r>
      <w:proofErr w:type="spellEnd"/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 колебания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4. Об устойчивости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эксцентриситетных</w:t>
      </w:r>
      <w:proofErr w:type="spellEnd"/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 колебаний при наличии пространственных возмущений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5. О точных решениях уравнения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lastRenderedPageBreak/>
        <w:t>§ 6. Периодические колебания спутника относительно направления, неподвижного в абсолютном пространстве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ГЛАВА 7. Динамически симметричный спутник: регулярные прецессии и близкие к ним движения на орбите малого эксцентриситета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1. Уравнения движения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2. Стационарные вращения (регулярные прецессии) спутника на круговой орбите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3. Цилиндрическая прецессия на орбите малого эксцентриситета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4. Периодические движения, рождающиеся из 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гиперболоидальной</w:t>
      </w:r>
      <w:proofErr w:type="spellEnd"/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 прецессии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5. О периодических движениях, рождающихся из конической прецессии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ГЛАВА 8. Об устойчивости цилиндрической прецессии динамически симметричного спутника на орбите произвольного эксцентриситета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1. Поступательное движение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2. Случай пластинки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3. Случай почти сферического спутника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4. Стационарное вращение лунного типа (β = 1)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5. Стационарное вращение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меркурианского</w:t>
      </w:r>
      <w:proofErr w:type="spellEnd"/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 типа (β = 3/2)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ГЛАВА 9. Устойчивость плоских колебаний и вращений спутника на круговой орбите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1. Колебания несимметричного спутника в окрестности его устойчивого равновесия в орбитальной системе координат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2. Колебания относительно направления, фиксированного в абсолютном пространстве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3. Некоторые задачи об устойчивости вращения несимметричного спутника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4. Плоские колебания и вращения динамически симметричного спутника на круговой орбите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ДОПОЛНЕНИЕ. К теории резонансного вращения Меркурия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1. Орбита малого эксцентриситета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2. Спутник, близкий к динамически </w:t>
      </w:r>
      <w:proofErr w:type="gramStart"/>
      <w:r w:rsidRPr="006904E2">
        <w:rPr>
          <w:rFonts w:eastAsia="Times New Roman"/>
          <w:color w:val="333333"/>
          <w:sz w:val="24"/>
          <w:szCs w:val="24"/>
          <w:lang w:eastAsia="ru-RU"/>
        </w:rPr>
        <w:t>симметричному</w:t>
      </w:r>
      <w:proofErr w:type="gramEnd"/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3. Случай </w:t>
      </w:r>
      <w:proofErr w:type="spellStart"/>
      <w:r w:rsidRPr="006904E2">
        <w:rPr>
          <w:rFonts w:eastAsia="Times New Roman"/>
          <w:color w:val="333333"/>
          <w:sz w:val="24"/>
          <w:szCs w:val="24"/>
          <w:lang w:eastAsia="ru-RU"/>
        </w:rPr>
        <w:t>e</w:t>
      </w:r>
      <w:proofErr w:type="spellEnd"/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 = 0.2056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ПРИЛОЖЕНИЕ 1. Эллиптические функции и интегралы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1. Эллиптические интегралы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2. Эллиптические функции Якоби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ПРИЛОЖЕНИЕ 2. Переменные действие-угол в задаче о движении маятника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1. Фазовый портрет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2. Переменные действие-угол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 xml:space="preserve">ПРИЛОЖЕНИЕ 3. Некоторые ряды из теории </w:t>
      </w:r>
      <w:proofErr w:type="spellStart"/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кеплеровского</w:t>
      </w:r>
      <w:proofErr w:type="spellEnd"/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 xml:space="preserve"> движения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1. О трех аномалиях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2. Разложения в ряды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ПРИЛОЖЕНИЕ 4. Из теории нелинейных гамильтоновых систем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1. О периодических решениях Пуанкаре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2. К задаче об устойчивости положения равновесия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>ПРИЛОЖЕНИЕ 5. О функциях Φm(e)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1. Аналитическое представление при помощи функций Бесселя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 xml:space="preserve">§ 2. Разложение в ряды по степеням </w:t>
      </w:r>
      <w:proofErr w:type="spellStart"/>
      <w:r w:rsidRPr="006904E2">
        <w:rPr>
          <w:rFonts w:eastAsia="Times New Roman"/>
          <w:color w:val="333333"/>
          <w:sz w:val="24"/>
          <w:szCs w:val="24"/>
          <w:vertAlign w:val="subscript"/>
          <w:lang w:eastAsia="ru-RU"/>
        </w:rPr>
        <w:t>e</w:t>
      </w:r>
      <w:proofErr w:type="spellEnd"/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color w:val="333333"/>
          <w:sz w:val="24"/>
          <w:szCs w:val="24"/>
          <w:lang w:eastAsia="ru-RU"/>
        </w:rPr>
        <w:t>§ 3. Свойства функций Φ</w:t>
      </w:r>
      <w:r w:rsidRPr="006904E2">
        <w:rPr>
          <w:rFonts w:eastAsia="Times New Roman"/>
          <w:color w:val="333333"/>
          <w:sz w:val="24"/>
          <w:szCs w:val="24"/>
          <w:vertAlign w:val="subscript"/>
          <w:lang w:eastAsia="ru-RU"/>
        </w:rPr>
        <w:t>m</w:t>
      </w:r>
      <w:r w:rsidRPr="006904E2">
        <w:rPr>
          <w:rFonts w:eastAsia="Times New Roman"/>
          <w:color w:val="333333"/>
          <w:sz w:val="24"/>
          <w:szCs w:val="24"/>
          <w:lang w:eastAsia="ru-RU"/>
        </w:rPr>
        <w:t>(e) и их графики</w:t>
      </w: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</w:p>
    <w:p w:rsidR="006904E2" w:rsidRPr="006904E2" w:rsidRDefault="006904E2" w:rsidP="0069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333333"/>
          <w:sz w:val="24"/>
          <w:szCs w:val="24"/>
          <w:lang w:eastAsia="ru-RU"/>
        </w:rPr>
      </w:pPr>
      <w:r w:rsidRPr="006904E2">
        <w:rPr>
          <w:rFonts w:eastAsia="Times New Roman"/>
          <w:b/>
          <w:bCs/>
          <w:color w:val="333333"/>
          <w:sz w:val="24"/>
          <w:szCs w:val="24"/>
          <w:lang w:eastAsia="ru-RU"/>
        </w:rPr>
        <w:t xml:space="preserve">Литература </w:t>
      </w:r>
    </w:p>
    <w:p w:rsidR="00CC6882" w:rsidRPr="006904E2" w:rsidRDefault="00CC6882">
      <w:pPr>
        <w:rPr>
          <w:sz w:val="24"/>
          <w:szCs w:val="24"/>
        </w:rPr>
      </w:pPr>
    </w:p>
    <w:sectPr w:rsidR="00CC6882" w:rsidRPr="006904E2" w:rsidSect="00CC6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904E2"/>
    <w:rsid w:val="005368D2"/>
    <w:rsid w:val="006904E2"/>
    <w:rsid w:val="007A738D"/>
    <w:rsid w:val="00CC6882"/>
    <w:rsid w:val="00D57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882"/>
  </w:style>
  <w:style w:type="paragraph" w:styleId="4">
    <w:name w:val="heading 4"/>
    <w:basedOn w:val="a"/>
    <w:link w:val="40"/>
    <w:uiPriority w:val="9"/>
    <w:qFormat/>
    <w:rsid w:val="006904E2"/>
    <w:pPr>
      <w:spacing w:before="100" w:beforeAutospacing="1" w:after="100" w:afterAutospacing="1"/>
      <w:outlineLvl w:val="3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904E2"/>
    <w:rPr>
      <w:rFonts w:eastAsia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904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904E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6904E2"/>
    <w:rPr>
      <w:b/>
      <w:bCs/>
    </w:rPr>
  </w:style>
  <w:style w:type="character" w:styleId="a4">
    <w:name w:val="Emphasis"/>
    <w:basedOn w:val="a0"/>
    <w:uiPriority w:val="20"/>
    <w:qFormat/>
    <w:rsid w:val="006904E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1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625</Words>
  <Characters>3564</Characters>
  <Application>Microsoft Office Word</Application>
  <DocSecurity>0</DocSecurity>
  <Lines>29</Lines>
  <Paragraphs>8</Paragraphs>
  <ScaleCrop>false</ScaleCrop>
  <Company/>
  <LinksUpToDate>false</LinksUpToDate>
  <CharactersWithSpaces>4181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2018-03-16T03:13:00Z</dcterms:created>
  <dcterms:modified xsi:type="dcterms:W3CDTF">2018-03-16T03:15:00Z</dcterms:modified>
</cp:coreProperties>
</file>